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482"/>
        <w:jc w:val="center"/>
        <w:rPr>
          <w:rFonts w:ascii="楷体_GB2312" w:hAnsi="Verdana" w:eastAsia="楷体_GB2312" w:cs="宋体"/>
          <w:b/>
          <w:bCs/>
          <w:color w:val="000000" w:themeColor="text1"/>
          <w:kern w:val="0"/>
          <w:sz w:val="32"/>
          <w:szCs w:val="32"/>
          <w14:textFill>
            <w14:solidFill>
              <w14:schemeClr w14:val="tx1"/>
            </w14:solidFill>
          </w14:textFill>
        </w:rPr>
      </w:pPr>
      <w:bookmarkStart w:id="0" w:name="_Hlk152335642"/>
      <w:r>
        <w:rPr>
          <w:rFonts w:hint="eastAsia" w:ascii="楷体_GB2312" w:hAnsi="Verdana" w:eastAsia="楷体_GB2312" w:cs="宋体"/>
          <w:b/>
          <w:bCs/>
          <w:color w:val="000000" w:themeColor="text1"/>
          <w:kern w:val="0"/>
          <w:sz w:val="32"/>
          <w:szCs w:val="32"/>
          <w14:textFill>
            <w14:solidFill>
              <w14:schemeClr w14:val="tx1"/>
            </w14:solidFill>
          </w14:textFill>
        </w:rPr>
        <w:t>重庆市新能源电池梯次利用基地（一期工程）</w:t>
      </w:r>
      <w:bookmarkEnd w:id="0"/>
      <w:r>
        <w:rPr>
          <w:rFonts w:ascii="楷体_GB2312" w:hAnsi="Verdana" w:eastAsia="楷体_GB2312" w:cs="宋体"/>
          <w:b/>
          <w:bCs/>
          <w:color w:val="000000" w:themeColor="text1"/>
          <w:kern w:val="0"/>
          <w:sz w:val="32"/>
          <w:szCs w:val="32"/>
          <w14:textFill>
            <w14:solidFill>
              <w14:schemeClr w14:val="tx1"/>
            </w14:solidFill>
          </w14:textFill>
        </w:rPr>
        <w:t>环境影响评价第一次公示</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尊敬的各位公众：</w:t>
      </w:r>
    </w:p>
    <w:p>
      <w:pPr>
        <w:widowControl/>
        <w:adjustRightInd w:val="0"/>
        <w:snapToGrid w:val="0"/>
        <w:spacing w:line="440" w:lineRule="exact"/>
        <w:ind w:firstLine="480"/>
        <w:jc w:val="left"/>
        <w:rPr>
          <w:rFonts w:ascii="楷体_GB2312" w:hAnsi="Verdana" w:eastAsia="楷体_GB2312"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你们好！“</w:t>
      </w:r>
      <w:r>
        <w:rPr>
          <w:rFonts w:hint="eastAsia" w:ascii="楷体_GB2312" w:hAnsi="Verdana" w:eastAsia="楷体_GB2312" w:cs="宋体"/>
          <w:color w:val="000000" w:themeColor="text1"/>
          <w:kern w:val="0"/>
          <w:sz w:val="28"/>
          <w:szCs w:val="28"/>
          <w14:textFill>
            <w14:solidFill>
              <w14:schemeClr w14:val="tx1"/>
            </w14:solidFill>
          </w14:textFill>
        </w:rPr>
        <w:t>重庆市新能源电池梯次利用基地（一期工程）</w:t>
      </w:r>
      <w:r>
        <w:rPr>
          <w:rFonts w:ascii="楷体_GB2312" w:hAnsi="Verdana" w:eastAsia="楷体_GB2312" w:cs="宋体"/>
          <w:color w:val="000000" w:themeColor="text1"/>
          <w:kern w:val="0"/>
          <w:sz w:val="28"/>
          <w:szCs w:val="28"/>
          <w14:textFill>
            <w14:solidFill>
              <w14:schemeClr w14:val="tx1"/>
            </w14:solidFill>
          </w14:textFill>
        </w:rPr>
        <w:t>”正在开展项目建设的前期工作，按照《中华人民共和国环境影响评价法》，项目业主已委托</w:t>
      </w:r>
      <w:r>
        <w:rPr>
          <w:rFonts w:hint="eastAsia" w:ascii="楷体_GB2312" w:hAnsi="Verdana" w:eastAsia="楷体_GB2312" w:cs="宋体"/>
          <w:color w:val="000000" w:themeColor="text1"/>
          <w:kern w:val="0"/>
          <w:sz w:val="28"/>
          <w:szCs w:val="28"/>
          <w14:textFill>
            <w14:solidFill>
              <w14:schemeClr w14:val="tx1"/>
            </w14:solidFill>
          </w14:textFill>
        </w:rPr>
        <w:t>中机中联工程有限公司</w:t>
      </w:r>
      <w:r>
        <w:rPr>
          <w:rFonts w:ascii="楷体_GB2312" w:hAnsi="Verdana" w:eastAsia="楷体_GB2312" w:cs="宋体"/>
          <w:color w:val="000000" w:themeColor="text1"/>
          <w:kern w:val="0"/>
          <w:sz w:val="28"/>
          <w:szCs w:val="28"/>
          <w14:textFill>
            <w14:solidFill>
              <w14:schemeClr w14:val="tx1"/>
            </w14:solidFill>
          </w14:textFill>
        </w:rPr>
        <w:t>对该项目进行环境影响评价。根据《</w:t>
      </w:r>
      <w:r>
        <w:rPr>
          <w:rFonts w:hint="eastAsia" w:ascii="楷体_GB2312" w:hAnsi="Verdana" w:eastAsia="楷体_GB2312" w:cs="宋体"/>
          <w:color w:val="000000" w:themeColor="text1"/>
          <w:kern w:val="0"/>
          <w:sz w:val="28"/>
          <w:szCs w:val="28"/>
          <w14:textFill>
            <w14:solidFill>
              <w14:schemeClr w14:val="tx1"/>
            </w14:solidFill>
          </w14:textFill>
        </w:rPr>
        <w:t>环境影响评价公众参与办法</w:t>
      </w:r>
      <w:r>
        <w:rPr>
          <w:rFonts w:ascii="楷体_GB2312" w:hAnsi="Verdana" w:eastAsia="楷体_GB2312" w:cs="宋体"/>
          <w:color w:val="000000" w:themeColor="text1"/>
          <w:kern w:val="0"/>
          <w:sz w:val="28"/>
          <w:szCs w:val="28"/>
          <w14:textFill>
            <w14:solidFill>
              <w14:schemeClr w14:val="tx1"/>
            </w14:solidFill>
          </w14:textFill>
        </w:rPr>
        <w:t>》（</w:t>
      </w:r>
      <w:r>
        <w:rPr>
          <w:rFonts w:hint="eastAsia" w:ascii="楷体_GB2312" w:hAnsi="Verdana" w:eastAsia="楷体_GB2312" w:cs="宋体"/>
          <w:color w:val="000000" w:themeColor="text1"/>
          <w:kern w:val="0"/>
          <w:sz w:val="28"/>
          <w:szCs w:val="28"/>
          <w14:textFill>
            <w14:solidFill>
              <w14:schemeClr w14:val="tx1"/>
            </w14:solidFill>
          </w14:textFill>
        </w:rPr>
        <w:t>生态环保部令第</w:t>
      </w:r>
      <w:r>
        <w:rPr>
          <w:rFonts w:ascii="楷体_GB2312" w:hAnsi="Verdana" w:eastAsia="楷体_GB2312" w:cs="宋体"/>
          <w:color w:val="000000" w:themeColor="text1"/>
          <w:kern w:val="0"/>
          <w:sz w:val="28"/>
          <w:szCs w:val="28"/>
          <w14:textFill>
            <w14:solidFill>
              <w14:schemeClr w14:val="tx1"/>
            </w14:solidFill>
          </w14:textFill>
        </w:rPr>
        <w:t>4号）有关规定，应当在确定了承担环境影响评价工作的环境影响评价机构后7日内，向公众公告拟建项目相关环境信息内容，以广泛征求公众、专家、组织对拟建项目环境保护方面的意见与建议，以便及时将公众对项目建设环境保护方面的意见反馈到工程建设中去，确保项目的建设与生产与环境保护的协调发展，使项目建设取得良好的环境效益、经济效益和社会效益，特此专门发布</w:t>
      </w:r>
      <w:r>
        <w:rPr>
          <w:rFonts w:hint="eastAsia" w:ascii="楷体_GB2312" w:hAnsi="Verdana" w:eastAsia="楷体_GB2312" w:cs="宋体"/>
          <w:color w:val="000000" w:themeColor="text1"/>
          <w:kern w:val="0"/>
          <w:sz w:val="28"/>
          <w:szCs w:val="28"/>
          <w14:textFill>
            <w14:solidFill>
              <w14:schemeClr w14:val="tx1"/>
            </w14:solidFill>
          </w14:textFill>
        </w:rPr>
        <w:t>项目</w:t>
      </w:r>
      <w:r>
        <w:rPr>
          <w:rFonts w:ascii="楷体_GB2312" w:hAnsi="Verdana" w:eastAsia="楷体_GB2312" w:cs="宋体"/>
          <w:color w:val="000000" w:themeColor="text1"/>
          <w:kern w:val="0"/>
          <w:sz w:val="28"/>
          <w:szCs w:val="28"/>
          <w14:textFill>
            <w14:solidFill>
              <w14:schemeClr w14:val="tx1"/>
            </w14:solidFill>
          </w14:textFill>
        </w:rPr>
        <w:t>信息公示内容，欢迎公众积极参与，并提出您的宝贵的意见和建议。</w:t>
      </w:r>
    </w:p>
    <w:p>
      <w:pPr>
        <w:widowControl/>
        <w:adjustRightInd w:val="0"/>
        <w:snapToGrid w:val="0"/>
        <w:spacing w:line="440" w:lineRule="exact"/>
        <w:ind w:firstLine="562" w:firstLineChars="200"/>
        <w:jc w:val="left"/>
        <w:outlineLvl w:val="0"/>
        <w:rPr>
          <w:rFonts w:ascii="楷体_GB2312" w:hAnsi="Verdana" w:eastAsia="楷体_GB2312" w:cs="宋体"/>
          <w:b/>
          <w:bCs/>
          <w:color w:val="000000" w:themeColor="text1"/>
          <w:kern w:val="0"/>
          <w:sz w:val="28"/>
          <w:szCs w:val="28"/>
          <w14:textFill>
            <w14:solidFill>
              <w14:schemeClr w14:val="tx1"/>
            </w14:solidFill>
          </w14:textFill>
        </w:rPr>
      </w:pPr>
      <w:r>
        <w:rPr>
          <w:rFonts w:ascii="楷体_GB2312" w:hAnsi="Verdana" w:eastAsia="楷体_GB2312" w:cs="宋体"/>
          <w:b/>
          <w:bCs/>
          <w:color w:val="000000" w:themeColor="text1"/>
          <w:kern w:val="0"/>
          <w:sz w:val="28"/>
          <w:szCs w:val="28"/>
          <w14:textFill>
            <w14:solidFill>
              <w14:schemeClr w14:val="tx1"/>
            </w14:solidFill>
          </w14:textFill>
        </w:rPr>
        <w:t>（一）建设项目的名称及概要</w:t>
      </w:r>
    </w:p>
    <w:p>
      <w:pPr>
        <w:widowControl/>
        <w:adjustRightInd w:val="0"/>
        <w:snapToGrid w:val="0"/>
        <w:spacing w:line="440" w:lineRule="exact"/>
        <w:ind w:firstLine="560" w:firstLineChars="200"/>
        <w:jc w:val="left"/>
        <w:outlineLvl w:val="0"/>
        <w:rPr>
          <w:rFonts w:ascii="楷体_GB2312" w:hAnsi="宋体" w:eastAsia="楷体_GB2312"/>
          <w:bCs/>
          <w:color w:val="000000" w:themeColor="text1"/>
          <w:sz w:val="28"/>
          <w:szCs w:val="28"/>
          <w14:textFill>
            <w14:solidFill>
              <w14:schemeClr w14:val="tx1"/>
            </w14:solidFill>
          </w14:textFill>
        </w:rPr>
      </w:pPr>
      <w:r>
        <w:rPr>
          <w:rFonts w:hint="eastAsia" w:ascii="楷体_GB2312" w:hAnsi="Verdana" w:eastAsia="楷体_GB2312" w:cs="宋体"/>
          <w:color w:val="000000" w:themeColor="text1"/>
          <w:kern w:val="0"/>
          <w:sz w:val="28"/>
          <w:szCs w:val="28"/>
          <w14:textFill>
            <w14:solidFill>
              <w14:schemeClr w14:val="tx1"/>
            </w14:solidFill>
          </w14:textFill>
        </w:rPr>
        <w:t>重庆市新能源电池梯次利用基地</w:t>
      </w:r>
      <w:r>
        <w:rPr>
          <w:rFonts w:hint="eastAsia" w:ascii="楷体_GB2312" w:hAnsi="宋体" w:eastAsia="楷体_GB2312"/>
          <w:bCs/>
          <w:color w:val="000000" w:themeColor="text1"/>
          <w:sz w:val="28"/>
          <w:szCs w:val="28"/>
          <w14:textFill>
            <w14:solidFill>
              <w14:schemeClr w14:val="tx1"/>
            </w14:solidFill>
          </w14:textFill>
        </w:rPr>
        <w:t>项目占地42.08亩，新增建筑面积19500平方米。购置动力蓄电池称重、测试、实验、检测、拆卸、再制造、安全防护、运输、贮存等设备、仪器、仪表、工具，按照国家有关动力蓄电池的规定(规范)，建设新能源汽车退役动力蓄电池梯次利用研发中心一个，退役动力蓄电池梯次利用生产线一条及原材料和成品仓库，配套建设相应的消防、环保、安全、给排水、供电、办公等公用工程、设施，形成年梯次利用5000套新能源电池的生产能力。</w:t>
      </w:r>
    </w:p>
    <w:p>
      <w:pPr>
        <w:widowControl/>
        <w:adjustRightInd w:val="0"/>
        <w:snapToGrid w:val="0"/>
        <w:spacing w:line="440" w:lineRule="exact"/>
        <w:ind w:firstLine="560" w:firstLineChars="200"/>
        <w:jc w:val="left"/>
        <w:outlineLvl w:val="0"/>
        <w:rPr>
          <w:rFonts w:ascii="楷体_GB2312" w:hAnsi="宋体" w:eastAsia="楷体_GB2312"/>
          <w:bCs/>
          <w:color w:val="000000" w:themeColor="text1"/>
          <w:sz w:val="28"/>
          <w:szCs w:val="28"/>
          <w14:textFill>
            <w14:solidFill>
              <w14:schemeClr w14:val="tx1"/>
            </w14:solidFill>
          </w14:textFill>
        </w:rPr>
      </w:pPr>
      <w:r>
        <w:rPr>
          <w:rFonts w:hint="eastAsia" w:ascii="楷体_GB2312" w:hAnsi="宋体" w:eastAsia="楷体_GB2312"/>
          <w:bCs/>
          <w:color w:val="000000" w:themeColor="text1"/>
          <w:sz w:val="28"/>
          <w:szCs w:val="28"/>
          <w14:textFill>
            <w14:solidFill>
              <w14:schemeClr w14:val="tx1"/>
            </w14:solidFill>
          </w14:textFill>
        </w:rPr>
        <w:t>项目一期建设工程内容为：在H</w:t>
      </w:r>
      <w:r>
        <w:rPr>
          <w:rFonts w:ascii="楷体_GB2312" w:hAnsi="宋体" w:eastAsia="楷体_GB2312"/>
          <w:bCs/>
          <w:color w:val="000000" w:themeColor="text1"/>
          <w:sz w:val="28"/>
          <w:szCs w:val="28"/>
          <w14:textFill>
            <w14:solidFill>
              <w14:schemeClr w14:val="tx1"/>
            </w14:solidFill>
          </w14:textFill>
        </w:rPr>
        <w:t>22-01/03</w:t>
      </w:r>
      <w:r>
        <w:rPr>
          <w:rFonts w:hint="eastAsia" w:ascii="楷体_GB2312" w:hAnsi="宋体" w:eastAsia="楷体_GB2312"/>
          <w:bCs/>
          <w:color w:val="000000" w:themeColor="text1"/>
          <w:sz w:val="28"/>
          <w:szCs w:val="28"/>
          <w14:textFill>
            <w14:solidFill>
              <w14:schemeClr w14:val="tx1"/>
            </w14:solidFill>
          </w14:textFill>
        </w:rPr>
        <w:t>地块内，建设一栋新能源电池梯次利用厂房（B</w:t>
      </w:r>
      <w:r>
        <w:rPr>
          <w:rFonts w:ascii="楷体_GB2312" w:hAnsi="宋体" w:eastAsia="楷体_GB2312"/>
          <w:bCs/>
          <w:color w:val="000000" w:themeColor="text1"/>
          <w:sz w:val="28"/>
          <w:szCs w:val="28"/>
          <w14:textFill>
            <w14:solidFill>
              <w14:schemeClr w14:val="tx1"/>
            </w14:solidFill>
          </w14:textFill>
        </w:rPr>
        <w:t>1</w:t>
      </w:r>
      <w:r>
        <w:rPr>
          <w:rFonts w:hint="eastAsia" w:ascii="楷体_GB2312" w:hAnsi="宋体" w:eastAsia="楷体_GB2312"/>
          <w:bCs/>
          <w:color w:val="000000" w:themeColor="text1"/>
          <w:sz w:val="28"/>
          <w:szCs w:val="28"/>
          <w14:textFill>
            <w14:solidFill>
              <w14:schemeClr w14:val="tx1"/>
            </w14:solidFill>
          </w14:textFill>
        </w:rPr>
        <w:t>）以及配套的消防、环保、安全、给排水、供电等公用工程、设施。B</w:t>
      </w:r>
      <w:r>
        <w:rPr>
          <w:rFonts w:ascii="楷体_GB2312" w:hAnsi="宋体" w:eastAsia="楷体_GB2312"/>
          <w:bCs/>
          <w:color w:val="000000" w:themeColor="text1"/>
          <w:sz w:val="28"/>
          <w:szCs w:val="28"/>
          <w14:textFill>
            <w14:solidFill>
              <w14:schemeClr w14:val="tx1"/>
            </w14:solidFill>
          </w14:textFill>
        </w:rPr>
        <w:t>1</w:t>
      </w:r>
      <w:r>
        <w:rPr>
          <w:rFonts w:hint="eastAsia" w:ascii="楷体_GB2312" w:hAnsi="宋体" w:eastAsia="楷体_GB2312"/>
          <w:bCs/>
          <w:color w:val="000000" w:themeColor="text1"/>
          <w:sz w:val="28"/>
          <w:szCs w:val="28"/>
          <w14:textFill>
            <w14:solidFill>
              <w14:schemeClr w14:val="tx1"/>
            </w14:solidFill>
          </w14:textFill>
        </w:rPr>
        <w:t>厂房为一层结构，建筑面积约4</w:t>
      </w:r>
      <w:r>
        <w:rPr>
          <w:rFonts w:ascii="楷体_GB2312" w:hAnsi="宋体" w:eastAsia="楷体_GB2312"/>
          <w:bCs/>
          <w:color w:val="000000" w:themeColor="text1"/>
          <w:sz w:val="28"/>
          <w:szCs w:val="28"/>
          <w14:textFill>
            <w14:solidFill>
              <w14:schemeClr w14:val="tx1"/>
            </w14:solidFill>
          </w14:textFill>
        </w:rPr>
        <w:t>677</w:t>
      </w:r>
      <w:r>
        <w:rPr>
          <w:rFonts w:hint="eastAsia" w:ascii="楷体_GB2312" w:hAnsi="宋体" w:eastAsia="楷体_GB2312"/>
          <w:bCs/>
          <w:color w:val="000000" w:themeColor="text1"/>
          <w:sz w:val="28"/>
          <w:szCs w:val="28"/>
          <w14:textFill>
            <w14:solidFill>
              <w14:schemeClr w14:val="tx1"/>
            </w14:solidFill>
          </w14:textFill>
        </w:rPr>
        <w:t>平方米，建设一条电池梯次组装线、一条电池包拆接线、各部件存放区、危废暂存间、一般固废暂存间、空压站、变配电室等，形成年梯次利用</w:t>
      </w:r>
      <w:r>
        <w:rPr>
          <w:rFonts w:ascii="楷体_GB2312" w:hAnsi="宋体" w:eastAsia="楷体_GB2312"/>
          <w:bCs/>
          <w:color w:val="000000" w:themeColor="text1"/>
          <w:sz w:val="28"/>
          <w:szCs w:val="28"/>
          <w14:textFill>
            <w14:solidFill>
              <w14:schemeClr w14:val="tx1"/>
            </w14:solidFill>
          </w14:textFill>
        </w:rPr>
        <w:t>3</w:t>
      </w:r>
      <w:r>
        <w:rPr>
          <w:rFonts w:hint="eastAsia" w:ascii="楷体_GB2312" w:hAnsi="宋体" w:eastAsia="楷体_GB2312"/>
          <w:bCs/>
          <w:color w:val="000000" w:themeColor="text1"/>
          <w:sz w:val="28"/>
          <w:szCs w:val="28"/>
          <w14:textFill>
            <w14:solidFill>
              <w14:schemeClr w14:val="tx1"/>
            </w14:solidFill>
          </w14:textFill>
        </w:rPr>
        <w:t>000套新能源电池的生产能力。</w:t>
      </w:r>
    </w:p>
    <w:p>
      <w:pPr>
        <w:widowControl/>
        <w:adjustRightInd w:val="0"/>
        <w:snapToGrid w:val="0"/>
        <w:spacing w:line="440" w:lineRule="exact"/>
        <w:ind w:firstLine="560" w:firstLineChars="200"/>
        <w:jc w:val="left"/>
        <w:outlineLvl w:val="0"/>
        <w:rPr>
          <w:rFonts w:ascii="楷体_GB2312" w:hAnsi="宋体" w:eastAsia="楷体_GB2312"/>
          <w:bCs/>
          <w:color w:val="000000" w:themeColor="text1"/>
          <w:sz w:val="28"/>
          <w:szCs w:val="28"/>
          <w14:textFill>
            <w14:solidFill>
              <w14:schemeClr w14:val="tx1"/>
            </w14:solidFill>
          </w14:textFill>
        </w:rPr>
      </w:pPr>
      <w:r>
        <w:rPr>
          <w:rFonts w:hint="eastAsia" w:ascii="楷体_GB2312" w:hAnsi="宋体" w:eastAsia="楷体_GB2312"/>
          <w:bCs/>
          <w:color w:val="000000" w:themeColor="text1"/>
          <w:sz w:val="28"/>
          <w:szCs w:val="28"/>
          <w14:textFill>
            <w14:solidFill>
              <w14:schemeClr w14:val="tx1"/>
            </w14:solidFill>
          </w14:textFill>
        </w:rPr>
        <w:t>一期建设项目总投资约</w:t>
      </w:r>
      <w:r>
        <w:rPr>
          <w:rFonts w:ascii="楷体_GB2312" w:hAnsi="宋体" w:eastAsia="楷体_GB2312"/>
          <w:bCs/>
          <w:color w:val="000000" w:themeColor="text1"/>
          <w:sz w:val="28"/>
          <w:szCs w:val="28"/>
          <w14:textFill>
            <w14:solidFill>
              <w14:schemeClr w14:val="tx1"/>
            </w14:solidFill>
          </w14:textFill>
        </w:rPr>
        <w:t>10000</w:t>
      </w:r>
      <w:r>
        <w:rPr>
          <w:rFonts w:hint="eastAsia" w:ascii="楷体_GB2312" w:hAnsi="宋体" w:eastAsia="楷体_GB2312"/>
          <w:bCs/>
          <w:color w:val="000000" w:themeColor="text1"/>
          <w:sz w:val="28"/>
          <w:szCs w:val="28"/>
          <w14:textFill>
            <w14:solidFill>
              <w14:schemeClr w14:val="tx1"/>
            </w14:solidFill>
          </w14:textFill>
        </w:rPr>
        <w:t>万元。</w:t>
      </w:r>
    </w:p>
    <w:p>
      <w:pPr>
        <w:widowControl/>
        <w:adjustRightInd w:val="0"/>
        <w:snapToGrid w:val="0"/>
        <w:spacing w:line="440" w:lineRule="exact"/>
        <w:ind w:firstLine="562" w:firstLineChars="200"/>
        <w:jc w:val="left"/>
        <w:outlineLvl w:val="0"/>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b/>
          <w:bCs/>
          <w:color w:val="000000" w:themeColor="text1"/>
          <w:kern w:val="0"/>
          <w:sz w:val="28"/>
          <w:szCs w:val="28"/>
          <w14:textFill>
            <w14:solidFill>
              <w14:schemeClr w14:val="tx1"/>
            </w14:solidFill>
          </w14:textFill>
        </w:rPr>
        <w:t>（二）建设项目的建设单位的名称和联系方式</w:t>
      </w:r>
    </w:p>
    <w:p>
      <w:pPr>
        <w:widowControl/>
        <w:adjustRightInd w:val="0"/>
        <w:snapToGrid w:val="0"/>
        <w:spacing w:line="440" w:lineRule="exact"/>
        <w:ind w:firstLine="560" w:firstLineChars="200"/>
        <w:jc w:val="left"/>
        <w:rPr>
          <w:rFonts w:ascii="楷体_GB2312" w:hAnsi="Verdana" w:eastAsia="楷体_GB2312"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建设单位：</w:t>
      </w:r>
      <w:r>
        <w:rPr>
          <w:rFonts w:hint="eastAsia" w:ascii="楷体_GB2312" w:hAnsi="Verdana" w:eastAsia="楷体_GB2312" w:cs="宋体"/>
          <w:color w:val="000000" w:themeColor="text1"/>
          <w:kern w:val="0"/>
          <w:sz w:val="28"/>
          <w:szCs w:val="28"/>
          <w14:textFill>
            <w14:solidFill>
              <w14:schemeClr w14:val="tx1"/>
            </w14:solidFill>
          </w14:textFill>
        </w:rPr>
        <w:t>重庆齐卓报废汽车回收有限公司</w:t>
      </w:r>
      <w:r>
        <w:rPr>
          <w:rFonts w:hint="eastAsia" w:ascii="楷体_GB2312" w:hAnsi="宋体" w:eastAsia="楷体_GB2312"/>
          <w:bCs/>
          <w:color w:val="000000" w:themeColor="text1"/>
          <w:sz w:val="28"/>
          <w:szCs w:val="28"/>
          <w14:textFill>
            <w14:solidFill>
              <w14:schemeClr w14:val="tx1"/>
            </w14:solidFill>
          </w14:textFill>
        </w:rPr>
        <w:t xml:space="preserve">    </w:t>
      </w:r>
      <w:r>
        <w:rPr>
          <w:rFonts w:ascii="楷体_GB2312" w:hAnsi="Verdana" w:eastAsia="楷体_GB2312" w:cs="宋体"/>
          <w:color w:val="000000" w:themeColor="text1"/>
          <w:kern w:val="0"/>
          <w:sz w:val="28"/>
          <w:szCs w:val="28"/>
          <w14:textFill>
            <w14:solidFill>
              <w14:schemeClr w14:val="tx1"/>
            </w14:solidFill>
          </w14:textFill>
        </w:rPr>
        <w:t>联系人：</w:t>
      </w:r>
      <w:r>
        <w:rPr>
          <w:rFonts w:hint="eastAsia" w:ascii="楷体_GB2312" w:hAnsi="Verdana" w:eastAsia="楷体_GB2312" w:cs="宋体"/>
          <w:color w:val="000000" w:themeColor="text1"/>
          <w:kern w:val="0"/>
          <w:sz w:val="28"/>
          <w:szCs w:val="28"/>
          <w14:textFill>
            <w14:solidFill>
              <w14:schemeClr w14:val="tx1"/>
            </w14:solidFill>
          </w14:textFill>
        </w:rPr>
        <w:t xml:space="preserve">程刚   </w:t>
      </w:r>
      <w:r>
        <w:rPr>
          <w:rFonts w:ascii="楷体_GB2312" w:hAnsi="Verdana" w:eastAsia="楷体_GB2312" w:cs="宋体"/>
          <w:color w:val="000000" w:themeColor="text1"/>
          <w:kern w:val="0"/>
          <w:sz w:val="28"/>
          <w:szCs w:val="28"/>
          <w14:textFill>
            <w14:solidFill>
              <w14:schemeClr w14:val="tx1"/>
            </w14:solidFill>
          </w14:textFill>
        </w:rPr>
        <w:t>联系电话：13983115906</w:t>
      </w:r>
    </w:p>
    <w:p>
      <w:pPr>
        <w:widowControl/>
        <w:adjustRightInd w:val="0"/>
        <w:snapToGrid w:val="0"/>
        <w:spacing w:line="440" w:lineRule="exact"/>
        <w:ind w:firstLine="562" w:firstLineChars="20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b/>
          <w:bCs/>
          <w:color w:val="000000" w:themeColor="text1"/>
          <w:kern w:val="0"/>
          <w:sz w:val="28"/>
          <w:szCs w:val="28"/>
          <w14:textFill>
            <w14:solidFill>
              <w14:schemeClr w14:val="tx1"/>
            </w14:solidFill>
          </w14:textFill>
        </w:rPr>
        <w:t>（三）承担评价工作的环境影响评价机构的名称和联系方式</w:t>
      </w:r>
    </w:p>
    <w:p>
      <w:pPr>
        <w:widowControl/>
        <w:adjustRightInd w:val="0"/>
        <w:snapToGrid w:val="0"/>
        <w:spacing w:line="440" w:lineRule="exact"/>
        <w:ind w:firstLine="560" w:firstLineChars="20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环评单位：</w:t>
      </w:r>
      <w:r>
        <w:rPr>
          <w:rFonts w:hint="eastAsia" w:ascii="楷体_GB2312" w:hAnsi="Verdana" w:eastAsia="楷体_GB2312" w:cs="宋体"/>
          <w:color w:val="000000" w:themeColor="text1"/>
          <w:kern w:val="0"/>
          <w:sz w:val="28"/>
          <w:szCs w:val="28"/>
          <w14:textFill>
            <w14:solidFill>
              <w14:schemeClr w14:val="tx1"/>
            </w14:solidFill>
          </w14:textFill>
        </w:rPr>
        <w:t xml:space="preserve">中机中联工程有限公司    </w:t>
      </w:r>
      <w:r>
        <w:rPr>
          <w:rFonts w:ascii="楷体_GB2312" w:hAnsi="Verdana" w:eastAsia="楷体_GB2312" w:cs="宋体"/>
          <w:color w:val="000000" w:themeColor="text1"/>
          <w:kern w:val="0"/>
          <w:sz w:val="28"/>
          <w:szCs w:val="28"/>
          <w14:textFill>
            <w14:solidFill>
              <w14:schemeClr w14:val="tx1"/>
            </w14:solidFill>
          </w14:textFill>
        </w:rPr>
        <w:t>联系人：</w:t>
      </w:r>
      <w:r>
        <w:rPr>
          <w:rFonts w:hint="eastAsia" w:ascii="楷体_GB2312" w:hAnsi="Verdana" w:eastAsia="楷体_GB2312" w:cs="宋体"/>
          <w:color w:val="000000" w:themeColor="text1"/>
          <w:kern w:val="0"/>
          <w:sz w:val="28"/>
          <w:szCs w:val="28"/>
          <w14:textFill>
            <w14:solidFill>
              <w14:schemeClr w14:val="tx1"/>
            </w14:solidFill>
          </w14:textFill>
        </w:rPr>
        <w:t xml:space="preserve">金老师    </w:t>
      </w:r>
      <w:r>
        <w:rPr>
          <w:rFonts w:ascii="楷体_GB2312" w:hAnsi="Verdana" w:eastAsia="楷体_GB2312" w:cs="宋体"/>
          <w:color w:val="000000" w:themeColor="text1"/>
          <w:kern w:val="0"/>
          <w:sz w:val="28"/>
          <w:szCs w:val="28"/>
          <w14:textFill>
            <w14:solidFill>
              <w14:schemeClr w14:val="tx1"/>
            </w14:solidFill>
          </w14:textFill>
        </w:rPr>
        <w:t>联系电话：</w:t>
      </w:r>
      <w:r>
        <w:rPr>
          <w:rFonts w:hint="eastAsia" w:ascii="楷体_GB2312" w:hAnsi="Verdana" w:eastAsia="楷体_GB2312" w:cs="宋体"/>
          <w:color w:val="000000" w:themeColor="text1"/>
          <w:kern w:val="0"/>
          <w:sz w:val="28"/>
          <w:szCs w:val="28"/>
          <w14:textFill>
            <w14:solidFill>
              <w14:schemeClr w14:val="tx1"/>
            </w14:solidFill>
          </w14:textFill>
        </w:rPr>
        <w:t>18523092965</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E—mail:</w:t>
      </w:r>
      <w:r>
        <w:rPr>
          <w:rFonts w:hint="eastAsia" w:ascii="楷体_GB2312" w:hAnsi="Verdana" w:eastAsia="楷体_GB2312" w:cs="宋体"/>
          <w:color w:val="000000" w:themeColor="text1"/>
          <w:kern w:val="0"/>
          <w:sz w:val="28"/>
          <w:szCs w:val="28"/>
          <w14:textFill>
            <w14:solidFill>
              <w14:schemeClr w14:val="tx1"/>
            </w14:solidFill>
          </w14:textFill>
        </w:rPr>
        <w:t xml:space="preserve"> 18523092965@</w:t>
      </w:r>
      <w:r>
        <w:rPr>
          <w:rFonts w:ascii="楷体_GB2312" w:hAnsi="Verdana" w:eastAsia="楷体_GB2312" w:cs="宋体"/>
          <w:color w:val="000000" w:themeColor="text1"/>
          <w:kern w:val="0"/>
          <w:sz w:val="28"/>
          <w:szCs w:val="28"/>
          <w14:textFill>
            <w14:solidFill>
              <w14:schemeClr w14:val="tx1"/>
            </w14:solidFill>
          </w14:textFill>
        </w:rPr>
        <w:t>163</w:t>
      </w:r>
      <w:r>
        <w:rPr>
          <w:rFonts w:hint="eastAsia" w:ascii="楷体_GB2312" w:hAnsi="Verdana" w:eastAsia="楷体_GB2312" w:cs="宋体"/>
          <w:color w:val="000000" w:themeColor="text1"/>
          <w:kern w:val="0"/>
          <w:sz w:val="28"/>
          <w:szCs w:val="28"/>
          <w14:textFill>
            <w14:solidFill>
              <w14:schemeClr w14:val="tx1"/>
            </w14:solidFill>
          </w14:textFill>
        </w:rPr>
        <w:t>.com.com</w:t>
      </w:r>
    </w:p>
    <w:p>
      <w:pPr>
        <w:widowControl/>
        <w:adjustRightInd w:val="0"/>
        <w:snapToGrid w:val="0"/>
        <w:spacing w:line="440" w:lineRule="exact"/>
        <w:ind w:firstLine="480"/>
        <w:jc w:val="left"/>
        <w:outlineLvl w:val="0"/>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b/>
          <w:bCs/>
          <w:color w:val="000000" w:themeColor="text1"/>
          <w:kern w:val="0"/>
          <w:sz w:val="28"/>
          <w:szCs w:val="28"/>
          <w14:textFill>
            <w14:solidFill>
              <w14:schemeClr w14:val="tx1"/>
            </w14:solidFill>
          </w14:textFill>
        </w:rPr>
        <w:t>（四）环境影响评价的工作程序和主要工作内容</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b/>
          <w:bCs/>
          <w:color w:val="000000" w:themeColor="text1"/>
          <w:kern w:val="0"/>
          <w:sz w:val="28"/>
          <w:szCs w:val="28"/>
          <w14:textFill>
            <w14:solidFill>
              <w14:schemeClr w14:val="tx1"/>
            </w14:solidFill>
          </w14:textFill>
        </w:rPr>
        <w:t>（1）评价工作程序</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 xml:space="preserve">签订环评合同——建设单位与评价单位签订评价合同 </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 xml:space="preserve">评价前期工作——落实评价人员、调研、资料、踏勘现场 </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 xml:space="preserve">开展评价工作——环境现状监测（由项目所在地环境监测部门完成）、工程分析、环境影响分析与论证、报告书编制 </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报告书专家评审</w:t>
      </w:r>
      <w:r>
        <w:rPr>
          <w:rFonts w:hint="eastAsia" w:ascii="宋体" w:hAnsi="宋体" w:cs="宋体"/>
          <w:color w:val="000000" w:themeColor="text1"/>
          <w:kern w:val="0"/>
          <w:sz w:val="28"/>
          <w:szCs w:val="28"/>
          <w14:textFill>
            <w14:solidFill>
              <w14:schemeClr w14:val="tx1"/>
            </w14:solidFill>
          </w14:textFill>
        </w:rPr>
        <w:t>──</w:t>
      </w:r>
      <w:r>
        <w:rPr>
          <w:rFonts w:ascii="楷体_GB2312" w:hAnsi="Verdana" w:eastAsia="楷体_GB2312" w:cs="宋体"/>
          <w:color w:val="000000" w:themeColor="text1"/>
          <w:kern w:val="0"/>
          <w:sz w:val="28"/>
          <w:szCs w:val="28"/>
          <w14:textFill>
            <w14:solidFill>
              <w14:schemeClr w14:val="tx1"/>
            </w14:solidFill>
          </w14:textFill>
        </w:rPr>
        <w:t xml:space="preserve">环保行政主管部门对报告书进行评审 </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报告书报批</w:t>
      </w:r>
      <w:r>
        <w:rPr>
          <w:rFonts w:hint="eastAsia" w:ascii="宋体" w:hAnsi="宋体" w:cs="宋体"/>
          <w:color w:val="000000" w:themeColor="text1"/>
          <w:kern w:val="0"/>
          <w:sz w:val="28"/>
          <w:szCs w:val="28"/>
          <w14:textFill>
            <w14:solidFill>
              <w14:schemeClr w14:val="tx1"/>
            </w14:solidFill>
          </w14:textFill>
        </w:rPr>
        <w:t>──</w:t>
      </w:r>
      <w:r>
        <w:rPr>
          <w:rFonts w:ascii="楷体_GB2312" w:hAnsi="Verdana" w:eastAsia="楷体_GB2312" w:cs="宋体"/>
          <w:color w:val="000000" w:themeColor="text1"/>
          <w:kern w:val="0"/>
          <w:sz w:val="28"/>
          <w:szCs w:val="28"/>
          <w14:textFill>
            <w14:solidFill>
              <w14:schemeClr w14:val="tx1"/>
            </w14:solidFill>
          </w14:textFill>
        </w:rPr>
        <w:t xml:space="preserve">根据评审意见、评价单位对报告书修改补充后，由建设单位上报环保管理部门批准 </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b/>
          <w:bCs/>
          <w:color w:val="000000" w:themeColor="text1"/>
          <w:kern w:val="0"/>
          <w:sz w:val="28"/>
          <w:szCs w:val="28"/>
          <w14:textFill>
            <w14:solidFill>
              <w14:schemeClr w14:val="tx1"/>
            </w14:solidFill>
          </w14:textFill>
        </w:rPr>
        <w:t>（2）主要工作内容</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评价工作首先进行现场踏勘，收集相关的法律法规、文件及技术资料，对工程进行详细分析，识别外环境对拟建项目的约束条件和拟建项目可能的环境影响要素，确定评价工作范围和技术要求，根据《环境影响评价技术导则》的技术规定，该项目环境影响评价工作将紧紧结合拟建项目所在区域的环境特点和</w:t>
      </w:r>
      <w:r>
        <w:rPr>
          <w:rFonts w:hint="eastAsia" w:ascii="楷体_GB2312" w:hAnsi="Verdana" w:eastAsia="楷体_GB2312" w:cs="宋体"/>
          <w:color w:val="000000" w:themeColor="text1"/>
          <w:kern w:val="0"/>
          <w:sz w:val="28"/>
          <w:szCs w:val="28"/>
          <w14:textFill>
            <w14:solidFill>
              <w14:schemeClr w14:val="tx1"/>
            </w14:solidFill>
          </w14:textFill>
        </w:rPr>
        <w:t>本项目</w:t>
      </w:r>
      <w:r>
        <w:rPr>
          <w:rFonts w:ascii="楷体_GB2312" w:hAnsi="Verdana" w:eastAsia="楷体_GB2312" w:cs="宋体"/>
          <w:color w:val="000000" w:themeColor="text1"/>
          <w:kern w:val="0"/>
          <w:sz w:val="28"/>
          <w:szCs w:val="28"/>
          <w14:textFill>
            <w14:solidFill>
              <w14:schemeClr w14:val="tx1"/>
            </w14:solidFill>
          </w14:textFill>
        </w:rPr>
        <w:t>的特点，深入分析项目建设过程中各污染环节的排污状况，分析论证拟建项目对</w:t>
      </w:r>
      <w:r>
        <w:rPr>
          <w:rFonts w:hint="eastAsia" w:ascii="楷体_GB2312" w:hAnsi="Verdana" w:eastAsia="楷体_GB2312" w:cs="宋体"/>
          <w:color w:val="000000" w:themeColor="text1"/>
          <w:kern w:val="0"/>
          <w:sz w:val="28"/>
          <w:szCs w:val="28"/>
          <w14:textFill>
            <w14:solidFill>
              <w14:schemeClr w14:val="tx1"/>
            </w14:solidFill>
          </w14:textFill>
        </w:rPr>
        <w:t>各环节要素</w:t>
      </w:r>
      <w:r>
        <w:rPr>
          <w:rFonts w:ascii="楷体_GB2312" w:hAnsi="Verdana" w:eastAsia="楷体_GB2312" w:cs="宋体"/>
          <w:color w:val="000000" w:themeColor="text1"/>
          <w:kern w:val="0"/>
          <w:sz w:val="28"/>
          <w:szCs w:val="28"/>
          <w14:textFill>
            <w14:solidFill>
              <w14:schemeClr w14:val="tx1"/>
            </w14:solidFill>
          </w14:textFill>
        </w:rPr>
        <w:t>可能影响程度，以项目所在地环境功能区划目标为基础，提出切实可行的污染防治措施，同时要注重</w:t>
      </w:r>
      <w:r>
        <w:rPr>
          <w:rFonts w:hint="eastAsia" w:ascii="楷体_GB2312" w:hAnsi="Verdana" w:eastAsia="楷体_GB2312" w:cs="宋体"/>
          <w:color w:val="000000" w:themeColor="text1"/>
          <w:kern w:val="0"/>
          <w:sz w:val="28"/>
          <w:szCs w:val="28"/>
          <w14:textFill>
            <w14:solidFill>
              <w14:schemeClr w14:val="tx1"/>
            </w14:solidFill>
          </w14:textFill>
        </w:rPr>
        <w:t>外环境对本项目的影响</w:t>
      </w:r>
      <w:r>
        <w:rPr>
          <w:rFonts w:ascii="楷体_GB2312" w:hAnsi="Verdana" w:eastAsia="楷体_GB2312" w:cs="宋体"/>
          <w:color w:val="000000" w:themeColor="text1"/>
          <w:kern w:val="0"/>
          <w:sz w:val="28"/>
          <w:szCs w:val="28"/>
          <w14:textFill>
            <w14:solidFill>
              <w14:schemeClr w14:val="tx1"/>
            </w14:solidFill>
          </w14:textFill>
        </w:rPr>
        <w:t>，通过全面的分析和论证，对项目建设的环境可行性提出明确的结论和建议，为项目的环境管理提供科学依据。</w:t>
      </w:r>
    </w:p>
    <w:p>
      <w:pPr>
        <w:widowControl/>
        <w:adjustRightInd w:val="0"/>
        <w:snapToGrid w:val="0"/>
        <w:spacing w:line="440" w:lineRule="exact"/>
        <w:ind w:firstLine="480"/>
        <w:jc w:val="left"/>
        <w:outlineLvl w:val="0"/>
        <w:rPr>
          <w:rFonts w:ascii="楷体_GB2312" w:hAnsi="Verdana" w:eastAsia="楷体_GB2312" w:cs="宋体"/>
          <w:b/>
          <w:bCs/>
          <w:color w:val="000000" w:themeColor="text1"/>
          <w:kern w:val="0"/>
          <w:sz w:val="28"/>
          <w:szCs w:val="28"/>
          <w14:textFill>
            <w14:solidFill>
              <w14:schemeClr w14:val="tx1"/>
            </w14:solidFill>
          </w14:textFill>
        </w:rPr>
      </w:pPr>
      <w:r>
        <w:rPr>
          <w:rFonts w:ascii="楷体_GB2312" w:hAnsi="Verdana" w:eastAsia="楷体_GB2312" w:cs="宋体"/>
          <w:b/>
          <w:bCs/>
          <w:color w:val="000000" w:themeColor="text1"/>
          <w:kern w:val="0"/>
          <w:sz w:val="28"/>
          <w:szCs w:val="28"/>
          <w14:textFill>
            <w14:solidFill>
              <w14:schemeClr w14:val="tx1"/>
            </w14:solidFill>
          </w14:textFill>
        </w:rPr>
        <w:t>（五）</w:t>
      </w:r>
      <w:r>
        <w:rPr>
          <w:rFonts w:hint="eastAsia" w:ascii="楷体_GB2312" w:hAnsi="Verdana" w:eastAsia="楷体_GB2312" w:cs="宋体"/>
          <w:b/>
          <w:bCs/>
          <w:color w:val="000000" w:themeColor="text1"/>
          <w:kern w:val="0"/>
          <w:sz w:val="28"/>
          <w:szCs w:val="28"/>
          <w14:textFill>
            <w14:solidFill>
              <w14:schemeClr w14:val="tx1"/>
            </w14:solidFill>
          </w14:textFill>
        </w:rPr>
        <w:t>公众</w:t>
      </w:r>
      <w:r>
        <w:rPr>
          <w:rFonts w:ascii="楷体_GB2312" w:hAnsi="Verdana" w:eastAsia="楷体_GB2312" w:cs="宋体"/>
          <w:b/>
          <w:bCs/>
          <w:color w:val="000000" w:themeColor="text1"/>
          <w:kern w:val="0"/>
          <w:sz w:val="28"/>
          <w:szCs w:val="28"/>
          <w14:textFill>
            <w14:solidFill>
              <w14:schemeClr w14:val="tx1"/>
            </w14:solidFill>
          </w14:textFill>
        </w:rPr>
        <w:t>意见表的网络链接</w:t>
      </w:r>
    </w:p>
    <w:p>
      <w:pPr>
        <w:widowControl/>
        <w:adjustRightInd w:val="0"/>
        <w:snapToGrid w:val="0"/>
        <w:spacing w:line="440" w:lineRule="exact"/>
        <w:ind w:firstLine="480"/>
        <w:jc w:val="left"/>
        <w:outlineLvl w:val="0"/>
        <w:rPr>
          <w:rFonts w:ascii="Verdana" w:hAnsi="Verdana" w:cs="宋体"/>
          <w:color w:val="000000" w:themeColor="text1"/>
          <w:kern w:val="0"/>
          <w:sz w:val="28"/>
          <w:szCs w:val="28"/>
          <w14:textFill>
            <w14:solidFill>
              <w14:schemeClr w14:val="tx1"/>
            </w14:solidFill>
          </w14:textFill>
        </w:rPr>
      </w:pPr>
      <w:r>
        <w:fldChar w:fldCharType="begin"/>
      </w:r>
      <w:r>
        <w:instrText xml:space="preserve"> HYPERLINK "https://pan.baidu.com/s/1y30ImuWrQMTysGSlyVgVJg" </w:instrText>
      </w:r>
      <w:r>
        <w:fldChar w:fldCharType="separate"/>
      </w:r>
      <w:r>
        <w:rPr>
          <w:rStyle w:val="7"/>
          <w:rFonts w:ascii="Verdana" w:hAnsi="Verdana" w:cs="宋体"/>
          <w:color w:val="000000" w:themeColor="text1"/>
          <w:kern w:val="0"/>
          <w:sz w:val="28"/>
          <w:szCs w:val="28"/>
          <w14:textFill>
            <w14:solidFill>
              <w14:schemeClr w14:val="tx1"/>
            </w14:solidFill>
          </w14:textFill>
        </w:rPr>
        <w:t>https://pan.baidu.com/s/1y30ImuWrQMTysGSlyVgVJg</w:t>
      </w:r>
      <w:r>
        <w:rPr>
          <w:rStyle w:val="7"/>
          <w:rFonts w:ascii="Verdana" w:hAnsi="Verdana" w:cs="宋体"/>
          <w:color w:val="000000" w:themeColor="text1"/>
          <w:kern w:val="0"/>
          <w:sz w:val="28"/>
          <w:szCs w:val="28"/>
          <w14:textFill>
            <w14:solidFill>
              <w14:schemeClr w14:val="tx1"/>
            </w14:solidFill>
          </w14:textFill>
        </w:rPr>
        <w:fldChar w:fldCharType="end"/>
      </w:r>
      <w:r>
        <w:rPr>
          <w:rFonts w:hint="eastAsia" w:ascii="Verdana" w:hAnsi="Verdana" w:cs="宋体"/>
          <w:color w:val="000000" w:themeColor="text1"/>
          <w:kern w:val="0"/>
          <w:sz w:val="28"/>
          <w:szCs w:val="28"/>
          <w14:textFill>
            <w14:solidFill>
              <w14:schemeClr w14:val="tx1"/>
            </w14:solidFill>
          </w14:textFill>
        </w:rPr>
        <w:t>（提取码：</w:t>
      </w:r>
      <w:r>
        <w:rPr>
          <w:rFonts w:ascii="Verdana" w:hAnsi="Verdana" w:cs="宋体"/>
          <w:color w:val="000000" w:themeColor="text1"/>
          <w:kern w:val="0"/>
          <w:sz w:val="28"/>
          <w:szCs w:val="28"/>
          <w14:textFill>
            <w14:solidFill>
              <w14:schemeClr w14:val="tx1"/>
            </w14:solidFill>
          </w14:textFill>
        </w:rPr>
        <w:t>zjgp</w:t>
      </w:r>
      <w:r>
        <w:rPr>
          <w:rFonts w:hint="eastAsia" w:ascii="Verdana" w:hAnsi="Verdana" w:cs="宋体"/>
          <w:color w:val="000000" w:themeColor="text1"/>
          <w:kern w:val="0"/>
          <w:sz w:val="28"/>
          <w:szCs w:val="28"/>
          <w14:textFill>
            <w14:solidFill>
              <w14:schemeClr w14:val="tx1"/>
            </w14:solidFill>
          </w14:textFill>
        </w:rPr>
        <w:t>）</w:t>
      </w:r>
    </w:p>
    <w:p>
      <w:pPr>
        <w:widowControl/>
        <w:adjustRightInd w:val="0"/>
        <w:snapToGrid w:val="0"/>
        <w:spacing w:line="440" w:lineRule="exact"/>
        <w:ind w:firstLine="480"/>
        <w:jc w:val="left"/>
        <w:outlineLvl w:val="0"/>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b/>
          <w:bCs/>
          <w:color w:val="000000" w:themeColor="text1"/>
          <w:kern w:val="0"/>
          <w:sz w:val="28"/>
          <w:szCs w:val="28"/>
          <w14:textFill>
            <w14:solidFill>
              <w14:schemeClr w14:val="tx1"/>
            </w14:solidFill>
          </w14:textFill>
        </w:rPr>
        <w:t>（六）公众提出意见的主要方式</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公众可通过上述联系电话</w:t>
      </w:r>
      <w:r>
        <w:rPr>
          <w:rFonts w:hint="eastAsia" w:ascii="楷体_GB2312" w:hAnsi="Verdana" w:eastAsia="楷体_GB2312" w:cs="宋体"/>
          <w:color w:val="000000" w:themeColor="text1"/>
          <w:kern w:val="0"/>
          <w:sz w:val="28"/>
          <w:szCs w:val="28"/>
          <w14:textFill>
            <w14:solidFill>
              <w14:schemeClr w14:val="tx1"/>
            </w14:solidFill>
          </w14:textFill>
        </w:rPr>
        <w:t>、</w:t>
      </w:r>
      <w:r>
        <w:rPr>
          <w:rFonts w:ascii="楷体_GB2312" w:hAnsi="Verdana" w:eastAsia="楷体_GB2312" w:cs="宋体"/>
          <w:color w:val="000000" w:themeColor="text1"/>
          <w:kern w:val="0"/>
          <w:sz w:val="28"/>
          <w:szCs w:val="28"/>
          <w14:textFill>
            <w14:solidFill>
              <w14:schemeClr w14:val="tx1"/>
            </w14:solidFill>
          </w14:textFill>
        </w:rPr>
        <w:t>登录上述网址下载</w:t>
      </w:r>
      <w:r>
        <w:rPr>
          <w:rFonts w:hint="eastAsia" w:ascii="楷体_GB2312" w:hAnsi="Verdana" w:eastAsia="楷体_GB2312" w:cs="宋体"/>
          <w:color w:val="000000" w:themeColor="text1"/>
          <w:kern w:val="0"/>
          <w:sz w:val="28"/>
          <w:szCs w:val="28"/>
          <w14:textFill>
            <w14:solidFill>
              <w14:schemeClr w14:val="tx1"/>
            </w14:solidFill>
          </w14:textFill>
        </w:rPr>
        <w:t>《建设项目环境影响评价公众意见表》</w:t>
      </w:r>
      <w:r>
        <w:rPr>
          <w:rFonts w:ascii="楷体_GB2312" w:hAnsi="Verdana" w:eastAsia="楷体_GB2312" w:cs="宋体"/>
          <w:color w:val="000000" w:themeColor="text1"/>
          <w:kern w:val="0"/>
          <w:sz w:val="28"/>
          <w:szCs w:val="28"/>
          <w14:textFill>
            <w14:solidFill>
              <w14:schemeClr w14:val="tx1"/>
            </w14:solidFill>
          </w14:textFill>
        </w:rPr>
        <w:t>等方式参与到</w:t>
      </w:r>
      <w:r>
        <w:rPr>
          <w:rFonts w:hint="eastAsia" w:ascii="楷体_GB2312" w:hAnsi="Verdana" w:eastAsia="楷体_GB2312" w:cs="宋体"/>
          <w:color w:val="000000" w:themeColor="text1"/>
          <w:kern w:val="0"/>
          <w:sz w:val="28"/>
          <w:szCs w:val="28"/>
          <w14:textFill>
            <w14:solidFill>
              <w14:schemeClr w14:val="tx1"/>
            </w14:solidFill>
          </w14:textFill>
        </w:rPr>
        <w:t>“重庆市新能源电池梯次利用基地（一期工程）”</w:t>
      </w:r>
      <w:r>
        <w:rPr>
          <w:rFonts w:ascii="楷体_GB2312" w:hAnsi="Verdana" w:eastAsia="楷体_GB2312" w:cs="宋体"/>
          <w:color w:val="000000" w:themeColor="text1"/>
          <w:kern w:val="0"/>
          <w:sz w:val="28"/>
          <w:szCs w:val="28"/>
          <w14:textFill>
            <w14:solidFill>
              <w14:schemeClr w14:val="tx1"/>
            </w14:solidFill>
          </w14:textFill>
        </w:rPr>
        <w:t>环境影响评</w:t>
      </w:r>
      <w:bookmarkStart w:id="1" w:name="_GoBack"/>
      <w:bookmarkEnd w:id="1"/>
      <w:r>
        <w:rPr>
          <w:rFonts w:ascii="楷体_GB2312" w:hAnsi="Verdana" w:eastAsia="楷体_GB2312" w:cs="宋体"/>
          <w:color w:val="000000" w:themeColor="text1"/>
          <w:kern w:val="0"/>
          <w:sz w:val="28"/>
          <w:szCs w:val="28"/>
          <w14:textFill>
            <w14:solidFill>
              <w14:schemeClr w14:val="tx1"/>
            </w14:solidFill>
          </w14:textFill>
        </w:rPr>
        <w:t>价的公众参与活动中。</w:t>
      </w:r>
    </w:p>
    <w:p>
      <w:pPr>
        <w:widowControl/>
        <w:adjustRightInd w:val="0"/>
        <w:snapToGrid w:val="0"/>
        <w:spacing w:line="440" w:lineRule="exact"/>
        <w:ind w:firstLine="480"/>
        <w:jc w:val="left"/>
        <w:outlineLvl w:val="0"/>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b/>
          <w:bCs/>
          <w:color w:val="000000" w:themeColor="text1"/>
          <w:kern w:val="0"/>
          <w:sz w:val="28"/>
          <w:szCs w:val="28"/>
          <w14:textFill>
            <w14:solidFill>
              <w14:schemeClr w14:val="tx1"/>
            </w14:solidFill>
          </w14:textFill>
        </w:rPr>
        <w:t>（七）公众提出意见的起止日期</w:t>
      </w:r>
    </w:p>
    <w:p>
      <w:pPr>
        <w:widowControl/>
        <w:adjustRightInd w:val="0"/>
        <w:snapToGrid w:val="0"/>
        <w:spacing w:line="440" w:lineRule="exact"/>
        <w:ind w:firstLine="480"/>
        <w:jc w:val="left"/>
        <w:rPr>
          <w:rFonts w:ascii="Verdana" w:hAnsi="Verdana" w:cs="宋体"/>
          <w:color w:val="000000" w:themeColor="text1"/>
          <w:kern w:val="0"/>
          <w:sz w:val="28"/>
          <w:szCs w:val="28"/>
          <w14:textFill>
            <w14:solidFill>
              <w14:schemeClr w14:val="tx1"/>
            </w14:solidFill>
          </w14:textFill>
        </w:rPr>
      </w:pPr>
      <w:r>
        <w:rPr>
          <w:rFonts w:ascii="楷体_GB2312" w:hAnsi="Verdana" w:eastAsia="楷体_GB2312" w:cs="宋体"/>
          <w:color w:val="000000" w:themeColor="text1"/>
          <w:kern w:val="0"/>
          <w:sz w:val="28"/>
          <w:szCs w:val="28"/>
          <w14:textFill>
            <w14:solidFill>
              <w14:schemeClr w14:val="tx1"/>
            </w14:solidFill>
          </w14:textFill>
        </w:rPr>
        <w:t>公众提出意见的起止日期：202</w:t>
      </w:r>
      <w:r>
        <w:rPr>
          <w:rFonts w:hint="eastAsia" w:ascii="楷体_GB2312" w:hAnsi="Verdana" w:eastAsia="楷体_GB2312" w:cs="宋体"/>
          <w:color w:val="000000" w:themeColor="text1"/>
          <w:kern w:val="0"/>
          <w:sz w:val="28"/>
          <w:szCs w:val="28"/>
          <w:lang w:val="en-US" w:eastAsia="zh-CN"/>
          <w14:textFill>
            <w14:solidFill>
              <w14:schemeClr w14:val="tx1"/>
            </w14:solidFill>
          </w14:textFill>
        </w:rPr>
        <w:t>3</w:t>
      </w:r>
      <w:r>
        <w:rPr>
          <w:rFonts w:ascii="楷体_GB2312" w:hAnsi="Verdana" w:eastAsia="楷体_GB2312" w:cs="宋体"/>
          <w:color w:val="000000" w:themeColor="text1"/>
          <w:kern w:val="0"/>
          <w:sz w:val="28"/>
          <w:szCs w:val="28"/>
          <w14:textFill>
            <w14:solidFill>
              <w14:schemeClr w14:val="tx1"/>
            </w14:solidFill>
          </w14:textFill>
        </w:rPr>
        <w:t>年12月</w:t>
      </w:r>
      <w:r>
        <w:rPr>
          <w:rFonts w:hint="eastAsia" w:ascii="楷体_GB2312" w:hAnsi="Verdana" w:eastAsia="楷体_GB2312" w:cs="宋体"/>
          <w:color w:val="000000" w:themeColor="text1"/>
          <w:kern w:val="0"/>
          <w:sz w:val="28"/>
          <w:szCs w:val="28"/>
          <w:lang w:val="en-US" w:eastAsia="zh-CN"/>
          <w14:textFill>
            <w14:solidFill>
              <w14:schemeClr w14:val="tx1"/>
            </w14:solidFill>
          </w14:textFill>
        </w:rPr>
        <w:t>15</w:t>
      </w:r>
      <w:r>
        <w:rPr>
          <w:rFonts w:ascii="楷体_GB2312" w:hAnsi="Verdana" w:eastAsia="楷体_GB2312" w:cs="宋体"/>
          <w:color w:val="000000" w:themeColor="text1"/>
          <w:kern w:val="0"/>
          <w:sz w:val="28"/>
          <w:szCs w:val="28"/>
          <w14:textFill>
            <w14:solidFill>
              <w14:schemeClr w14:val="tx1"/>
            </w14:solidFill>
          </w14:textFill>
        </w:rPr>
        <w:t>日至202</w:t>
      </w:r>
      <w:r>
        <w:rPr>
          <w:rFonts w:hint="eastAsia" w:ascii="楷体_GB2312" w:hAnsi="Verdana" w:eastAsia="楷体_GB2312" w:cs="宋体"/>
          <w:color w:val="000000" w:themeColor="text1"/>
          <w:kern w:val="0"/>
          <w:sz w:val="28"/>
          <w:szCs w:val="28"/>
          <w:lang w:val="en-US" w:eastAsia="zh-CN"/>
          <w14:textFill>
            <w14:solidFill>
              <w14:schemeClr w14:val="tx1"/>
            </w14:solidFill>
          </w14:textFill>
        </w:rPr>
        <w:t>3</w:t>
      </w:r>
      <w:r>
        <w:rPr>
          <w:rFonts w:ascii="楷体_GB2312" w:hAnsi="Verdana" w:eastAsia="楷体_GB2312" w:cs="宋体"/>
          <w:color w:val="000000" w:themeColor="text1"/>
          <w:kern w:val="0"/>
          <w:sz w:val="28"/>
          <w:szCs w:val="28"/>
          <w14:textFill>
            <w14:solidFill>
              <w14:schemeClr w14:val="tx1"/>
            </w14:solidFill>
          </w14:textFill>
        </w:rPr>
        <w:t>年12月</w:t>
      </w:r>
      <w:r>
        <w:rPr>
          <w:rFonts w:hint="eastAsia" w:ascii="楷体_GB2312" w:hAnsi="Verdana" w:eastAsia="楷体_GB2312" w:cs="宋体"/>
          <w:color w:val="000000" w:themeColor="text1"/>
          <w:kern w:val="0"/>
          <w:sz w:val="28"/>
          <w:szCs w:val="28"/>
          <w:lang w:val="en-US" w:eastAsia="zh-CN"/>
          <w14:textFill>
            <w14:solidFill>
              <w14:schemeClr w14:val="tx1"/>
            </w14:solidFill>
          </w14:textFill>
        </w:rPr>
        <w:t>28</w:t>
      </w:r>
      <w:r>
        <w:rPr>
          <w:rFonts w:ascii="楷体_GB2312" w:hAnsi="Verdana" w:eastAsia="楷体_GB2312" w:cs="宋体"/>
          <w:color w:val="000000" w:themeColor="text1"/>
          <w:kern w:val="0"/>
          <w:sz w:val="28"/>
          <w:szCs w:val="28"/>
          <w14:textFill>
            <w14:solidFill>
              <w14:schemeClr w14:val="tx1"/>
            </w14:solidFill>
          </w14:textFill>
        </w:rPr>
        <w:t>日。</w:t>
      </w:r>
    </w:p>
    <w:sectPr>
      <w:pgSz w:w="16840" w:h="23814"/>
      <w:pgMar w:top="1440" w:right="1418"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6F"/>
    <w:rsid w:val="000018DD"/>
    <w:rsid w:val="00023DA8"/>
    <w:rsid w:val="00035137"/>
    <w:rsid w:val="00037AB9"/>
    <w:rsid w:val="000B44D2"/>
    <w:rsid w:val="000B4AD0"/>
    <w:rsid w:val="000E0EF3"/>
    <w:rsid w:val="00187F42"/>
    <w:rsid w:val="001A6D19"/>
    <w:rsid w:val="001C0109"/>
    <w:rsid w:val="001C306F"/>
    <w:rsid w:val="001D08BE"/>
    <w:rsid w:val="001F417E"/>
    <w:rsid w:val="002062F1"/>
    <w:rsid w:val="00214A27"/>
    <w:rsid w:val="002277D6"/>
    <w:rsid w:val="00241BBD"/>
    <w:rsid w:val="00254F62"/>
    <w:rsid w:val="0027701C"/>
    <w:rsid w:val="002D5D39"/>
    <w:rsid w:val="002E75F3"/>
    <w:rsid w:val="0031623A"/>
    <w:rsid w:val="0032450B"/>
    <w:rsid w:val="003B6EB1"/>
    <w:rsid w:val="003D1A9C"/>
    <w:rsid w:val="003E4421"/>
    <w:rsid w:val="0042081D"/>
    <w:rsid w:val="004660C9"/>
    <w:rsid w:val="004704CF"/>
    <w:rsid w:val="00473E3E"/>
    <w:rsid w:val="00487D1D"/>
    <w:rsid w:val="004B1FF0"/>
    <w:rsid w:val="005C532B"/>
    <w:rsid w:val="005D0449"/>
    <w:rsid w:val="006171F2"/>
    <w:rsid w:val="00677173"/>
    <w:rsid w:val="00695DB8"/>
    <w:rsid w:val="006E1F8E"/>
    <w:rsid w:val="007D6D0F"/>
    <w:rsid w:val="00803A31"/>
    <w:rsid w:val="0083072E"/>
    <w:rsid w:val="0084366B"/>
    <w:rsid w:val="00844B10"/>
    <w:rsid w:val="0087711A"/>
    <w:rsid w:val="008E2E60"/>
    <w:rsid w:val="008E336A"/>
    <w:rsid w:val="00963249"/>
    <w:rsid w:val="009D6179"/>
    <w:rsid w:val="009F2FF8"/>
    <w:rsid w:val="00A0256F"/>
    <w:rsid w:val="00A24720"/>
    <w:rsid w:val="00A33831"/>
    <w:rsid w:val="00A469A2"/>
    <w:rsid w:val="00A718CD"/>
    <w:rsid w:val="00A77BED"/>
    <w:rsid w:val="00A80329"/>
    <w:rsid w:val="00A96770"/>
    <w:rsid w:val="00AF045B"/>
    <w:rsid w:val="00AF4536"/>
    <w:rsid w:val="00B203E5"/>
    <w:rsid w:val="00B23E45"/>
    <w:rsid w:val="00B6169E"/>
    <w:rsid w:val="00B679D6"/>
    <w:rsid w:val="00BA0636"/>
    <w:rsid w:val="00BC3DC5"/>
    <w:rsid w:val="00BD67B1"/>
    <w:rsid w:val="00BF28DE"/>
    <w:rsid w:val="00C049D8"/>
    <w:rsid w:val="00C90421"/>
    <w:rsid w:val="00CB05E1"/>
    <w:rsid w:val="00D42CB2"/>
    <w:rsid w:val="00E2088F"/>
    <w:rsid w:val="00F23914"/>
    <w:rsid w:val="00F27EE9"/>
    <w:rsid w:val="00F43C6F"/>
    <w:rsid w:val="00F96172"/>
    <w:rsid w:val="00F96777"/>
    <w:rsid w:val="0FE85723"/>
    <w:rsid w:val="222B16E2"/>
    <w:rsid w:val="22465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0"/>
    <w:rPr>
      <w:color w:val="0000FF" w:themeColor="hyperlink"/>
      <w:u w:val="single"/>
      <w14:textFill>
        <w14:solidFill>
          <w14:schemeClr w14:val="hlink"/>
        </w14:solidFill>
      </w14:textFill>
    </w:rPr>
  </w:style>
  <w:style w:type="character" w:customStyle="1" w:styleId="9">
    <w:name w:val="页眉 字符"/>
    <w:link w:val="5"/>
    <w:uiPriority w:val="0"/>
    <w:rPr>
      <w:kern w:val="2"/>
      <w:sz w:val="18"/>
      <w:szCs w:val="18"/>
    </w:rPr>
  </w:style>
  <w:style w:type="character" w:customStyle="1" w:styleId="10">
    <w:name w:val="页脚 字符"/>
    <w:link w:val="4"/>
    <w:qFormat/>
    <w:uiPriority w:val="0"/>
    <w:rPr>
      <w:kern w:val="2"/>
      <w:sz w:val="18"/>
      <w:szCs w:val="18"/>
    </w:rPr>
  </w:style>
  <w:style w:type="character" w:customStyle="1" w:styleId="11">
    <w:name w:val="未处理的提及1"/>
    <w:basedOn w:val="6"/>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259</Words>
  <Characters>1480</Characters>
  <Lines>12</Lines>
  <Paragraphs>3</Paragraphs>
  <ScaleCrop>false</ScaleCrop>
  <LinksUpToDate>false</LinksUpToDate>
  <CharactersWithSpaces>1736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2023-12-04T01:47:00Z</dcterms:created>
  <dc:creator>USER</dc:creator>
  <cp:lastModifiedBy>lenovo</cp:lastModifiedBy>
  <dcterms:modified xsi:type="dcterms:W3CDTF">2023-12-14T12:12:48Z</dcterms:modified>
  <dc:title>重庆长江西重车辆工业有限责任公司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7C7131CAF2D74A198AE7B16790E69B84</vt:lpwstr>
  </property>
</Properties>
</file>